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tabs>
          <w:tab w:val="right" w:leader="none" w:pos="1901"/>
        </w:tabs>
        <w:spacing w:after="280" w:before="144" w:lineRule="auto"/>
        <w:ind w:firstLine="0"/>
        <w:rPr>
          <w:rFonts w:ascii="Tahoma" w:cs="Tahoma" w:eastAsia="Tahoma" w:hAnsi="Tahoma"/>
          <w:color w:val="0b0b11"/>
          <w:sz w:val="19"/>
          <w:szCs w:val="19"/>
          <w:u w:val="single"/>
        </w:rPr>
      </w:pPr>
      <w:r w:rsidDel="00000000" w:rsidR="00000000" w:rsidRPr="00000000">
        <w:rPr>
          <w:rFonts w:ascii="Tahoma" w:cs="Tahoma" w:eastAsia="Tahoma" w:hAnsi="Tahoma"/>
          <w:color w:val="0b0b11"/>
          <w:sz w:val="19"/>
          <w:szCs w:val="19"/>
          <w:u w:val="single"/>
        </w:rPr>
        <w:drawing>
          <wp:inline distB="0" distT="0" distL="0" distR="0">
            <wp:extent cx="6429238" cy="7649931"/>
            <wp:effectExtent b="0" l="0" r="0" t="0"/>
            <wp:docPr descr="C:\Users\Candela Ruben\Desktop\SALIDA EDUCATIVA 530\provincia seguros.jpg" id="16" name="image2.jpg"/>
            <a:graphic>
              <a:graphicData uri="http://schemas.openxmlformats.org/drawingml/2006/picture">
                <pic:pic>
                  <pic:nvPicPr>
                    <pic:cNvPr descr="C:\Users\Candela Ruben\Desktop\SALIDA EDUCATIVA 530\provincia seguros.jpg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9238" cy="76499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right" w:leader="none" w:pos="1901"/>
        </w:tabs>
        <w:spacing w:after="280" w:before="144" w:lineRule="auto"/>
        <w:ind w:firstLine="0"/>
        <w:rPr>
          <w:rFonts w:ascii="Tahoma" w:cs="Tahoma" w:eastAsia="Tahoma" w:hAnsi="Tahoma"/>
          <w:color w:val="0b0b11"/>
          <w:sz w:val="19"/>
          <w:szCs w:val="19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80" w:line="287" w:lineRule="auto"/>
        <w:ind w:firstLine="0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80" w:line="287" w:lineRule="auto"/>
        <w:ind w:firstLine="0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80" w:line="287" w:lineRule="auto"/>
        <w:ind w:firstLine="0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80" w:line="287" w:lineRule="auto"/>
        <w:ind w:firstLine="0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80" w:line="287" w:lineRule="auto"/>
        <w:ind w:firstLine="0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Además deberá completarse el resto de la información solicitada por el Dto. de Seguro: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before="72" w:line="266" w:lineRule="auto"/>
        <w:ind w:left="360" w:hanging="720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Certificado de Alumno Regular con horario de actividades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before="108" w:line="329" w:lineRule="auto"/>
        <w:ind w:left="720" w:right="72" w:hanging="360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Copia de la denuncia o exposición policial si la hubiere (en caso de suma gravedad o internación)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280" w:before="72" w:line="219" w:lineRule="auto"/>
        <w:ind w:left="720" w:hanging="360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Alta Médica si la hubiere.</w:t>
      </w:r>
    </w:p>
    <w:p w:rsidR="00000000" w:rsidDel="00000000" w:rsidP="00000000" w:rsidRDefault="00000000" w:rsidRPr="00000000" w14:paraId="0000000B">
      <w:pPr>
        <w:spacing w:after="280" w:before="360" w:line="215" w:lineRule="auto"/>
        <w:ind w:firstLine="0"/>
        <w:rPr>
          <w:rFonts w:ascii="Arial" w:cs="Arial" w:eastAsia="Arial" w:hAnsi="Arial"/>
          <w:b w:val="1"/>
          <w:color w:val="000000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u w:val="single"/>
          <w:rtl w:val="0"/>
        </w:rPr>
        <w:t xml:space="preserve">CONSIDERACIONES GENERALES </w:t>
      </w:r>
    </w:p>
    <w:p w:rsidR="00000000" w:rsidDel="00000000" w:rsidP="00000000" w:rsidRDefault="00000000" w:rsidRPr="00000000" w14:paraId="0000000C">
      <w:pPr>
        <w:spacing w:after="280" w:before="288" w:line="309" w:lineRule="auto"/>
        <w:ind w:right="72" w:firstLine="0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Las acciones preventivas propician un accionar institucional seguro y consecuente, no obstante ello, los accidentes pueden ocurrir.</w:t>
      </w:r>
    </w:p>
    <w:p w:rsidR="00000000" w:rsidDel="00000000" w:rsidP="00000000" w:rsidRDefault="00000000" w:rsidRPr="00000000" w14:paraId="0000000D">
      <w:pPr>
        <w:spacing w:after="280" w:before="108" w:line="248.00000000000006" w:lineRule="auto"/>
        <w:ind w:firstLine="0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Ocurrido el hecho, 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u w:val="single"/>
          <w:rtl w:val="0"/>
        </w:rPr>
        <w:t xml:space="preserve">deben adoptarse los siguientes recaudos.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280" w:before="324" w:line="220" w:lineRule="auto"/>
        <w:ind w:left="360" w:hanging="720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Atención inmediata del accidentado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280" w:before="108" w:line="335" w:lineRule="auto"/>
        <w:ind w:left="720" w:right="72" w:hanging="360"/>
        <w:jc w:val="both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Aviso al responsable del alumno. Es de suma importancia contar con datos completos y actualizados de los alumnos, que deben estar disponibles para el equipo directivo y los docentes de la escuela: legajo del alumno con datos sobre domicilio real, teléfono, domicilio o teléfono del trabajo de los padres, etc.</w:t>
      </w:r>
    </w:p>
    <w:p w:rsidR="00000000" w:rsidDel="00000000" w:rsidP="00000000" w:rsidRDefault="00000000" w:rsidRPr="00000000" w14:paraId="00000010">
      <w:pPr>
        <w:spacing w:after="280" w:before="72" w:line="313" w:lineRule="auto"/>
        <w:ind w:left="648" w:right="72" w:firstLine="0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Para los casos de accidentes son imprescindibles los datos que permitan ubicar a los responsables del alumno.-.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280" w:before="108" w:line="291" w:lineRule="auto"/>
        <w:ind w:left="720" w:right="72" w:hanging="360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Consulta de un profesional que realice un diagnóstico médico del estado de salud del alumno.</w:t>
      </w:r>
    </w:p>
    <w:p w:rsidR="00000000" w:rsidDel="00000000" w:rsidP="00000000" w:rsidRDefault="00000000" w:rsidRPr="00000000" w14:paraId="00000012">
      <w:pPr>
        <w:spacing w:after="280" w:before="108" w:line="293.00000000000006" w:lineRule="auto"/>
        <w:ind w:right="72" w:firstLine="0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Estas acciones serán todo lo simultáneas que la situación posibilite, pero 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u w:val="single"/>
          <w:rtl w:val="0"/>
        </w:rPr>
        <w:t xml:space="preserve">ninguna puede omitirse.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before="108" w:line="306.99999999999994" w:lineRule="auto"/>
        <w:ind w:left="720" w:right="72" w:hanging="360"/>
        <w:rPr>
          <w:rFonts w:ascii="Arial" w:cs="Arial" w:eastAsia="Arial" w:hAnsi="Arial"/>
          <w:color w:val="000000"/>
          <w:sz w:val="21"/>
          <w:szCs w:val="21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u w:val="single"/>
          <w:rtl w:val="0"/>
        </w:rPr>
        <w:t xml:space="preserve">POR NINGUNA RAZÓN SE ENVIARÁ AL ALUMNO SOLO A SU DOMICILIO, CON  UNA NOTA EXPLICATIVA.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before="108" w:line="306.99999999999994" w:lineRule="auto"/>
        <w:ind w:left="720" w:right="72" w:hanging="360"/>
        <w:rPr>
          <w:rFonts w:ascii="Arial" w:cs="Arial" w:eastAsia="Arial" w:hAnsi="Arial"/>
          <w:color w:val="000000"/>
          <w:sz w:val="21"/>
          <w:szCs w:val="21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u w:val="single"/>
          <w:rtl w:val="0"/>
        </w:rPr>
        <w:t xml:space="preserve">SI EL ALUMNO DEBE SER TRASLADADO, SIEMPRE DEBE CONCURRIR ALGÚN  PERSONAL DE LA ESCUELA ACOMPAÑANDO AL NIÑO Y LA FAMILIA.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before="108" w:line="322" w:lineRule="auto"/>
        <w:ind w:left="720" w:right="72" w:hanging="360"/>
        <w:jc w:val="both"/>
        <w:rPr>
          <w:rFonts w:ascii="Arial" w:cs="Arial" w:eastAsia="Arial" w:hAnsi="Arial"/>
          <w:color w:val="000000"/>
          <w:sz w:val="21"/>
          <w:szCs w:val="21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u w:val="single"/>
          <w:rtl w:val="0"/>
        </w:rPr>
        <w:t xml:space="preserve">LA NOTIFICACIÓN AL ADULTO RESPONSABLE DEL MENOR SE HARÁ EN  FORMA PERSONAL, DADO QUE EL HECHO ACAECIÓ CUANDO LA GUARDA DEL MISMO ERA COMPETENCIA DE LA ESCUELA.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280" w:before="108" w:line="306" w:lineRule="auto"/>
        <w:ind w:left="720" w:right="72" w:hanging="360"/>
        <w:rPr>
          <w:rFonts w:ascii="Arial" w:cs="Arial" w:eastAsia="Arial" w:hAnsi="Arial"/>
          <w:color w:val="000000"/>
          <w:sz w:val="21"/>
          <w:szCs w:val="21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u w:val="single"/>
          <w:rtl w:val="0"/>
        </w:rPr>
        <w:t xml:space="preserve">INTERIORIZAR DE LO SUCEDIDO AL INSPECTOR DEL ÁREA Y / 0 INSPECTOR DE OTRO NIVEL SI CORRESPONDIERE. </w:t>
      </w:r>
    </w:p>
    <w:p w:rsidR="00000000" w:rsidDel="00000000" w:rsidP="00000000" w:rsidRDefault="00000000" w:rsidRPr="00000000" w14:paraId="00000017">
      <w:pPr>
        <w:spacing w:after="280" w:before="108" w:line="261" w:lineRule="auto"/>
        <w:ind w:firstLine="0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Ejecutadas las acciones básicas corresponde iniciar un legajo referido al hecho.</w:t>
      </w:r>
    </w:p>
    <w:p w:rsidR="00000000" w:rsidDel="00000000" w:rsidP="00000000" w:rsidRDefault="00000000" w:rsidRPr="00000000" w14:paraId="00000018">
      <w:pPr>
        <w:tabs>
          <w:tab w:val="right" w:leader="none" w:pos="1901"/>
        </w:tabs>
        <w:spacing w:before="144" w:lineRule="auto"/>
        <w:ind w:firstLine="0"/>
        <w:rPr>
          <w:rFonts w:ascii="Tahoma" w:cs="Tahoma" w:eastAsia="Tahoma" w:hAnsi="Tahoma"/>
          <w:color w:val="0b0b11"/>
          <w:sz w:val="19"/>
          <w:szCs w:val="19"/>
          <w:u w:val="single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39" w:w="11907" w:orient="portrait"/>
      <w:pgMar w:bottom="510" w:top="561" w:left="964" w:right="153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Arial"/>
  <w:font w:name="Verdana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9">
    <w:pPr>
      <w:widowControl w:val="0"/>
      <w:spacing w:line="276" w:lineRule="auto"/>
      <w:ind w:left="-283.46456692913375" w:right="-624.3307086614169" w:firstLine="0"/>
      <w:rPr>
        <w:rFonts w:ascii="Tahoma" w:cs="Tahoma" w:eastAsia="Tahoma" w:hAnsi="Tahoma"/>
        <w:color w:val="0b0b11"/>
        <w:sz w:val="19"/>
        <w:szCs w:val="19"/>
        <w:u w:val="single"/>
      </w:rPr>
    </w:pPr>
    <w:r w:rsidDel="00000000" w:rsidR="00000000" w:rsidRPr="00000000">
      <w:rPr/>
      <w:drawing>
        <wp:inline distB="114300" distT="114300" distL="114300" distR="114300">
          <wp:extent cx="2932748" cy="683743"/>
          <wp:effectExtent b="0" l="0" r="0" t="0"/>
          <wp:docPr id="1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-1616" r="0" t="0"/>
                  <a:stretch>
                    <a:fillRect/>
                  </a:stretch>
                </pic:blipFill>
                <pic:spPr>
                  <a:xfrm>
                    <a:off x="0" y="0"/>
                    <a:ext cx="2932748" cy="68374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      </w:t>
    </w:r>
    <w:r w:rsidDel="00000000" w:rsidR="00000000" w:rsidRPr="00000000">
      <w:rPr/>
      <w:drawing>
        <wp:inline distB="114300" distT="114300" distL="114300" distR="114300">
          <wp:extent cx="712152" cy="712152"/>
          <wp:effectExtent b="0" l="0" r="0" t="0"/>
          <wp:docPr id="1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2152" cy="71215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    </w:t>
    </w:r>
    <w:r w:rsidDel="00000000" w:rsidR="00000000" w:rsidRPr="00000000">
      <w:rPr/>
      <w:drawing>
        <wp:inline distB="114300" distT="114300" distL="114300" distR="114300">
          <wp:extent cx="1162050" cy="673100"/>
          <wp:effectExtent b="0" l="0" r="0" t="0"/>
          <wp:docPr id="1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62050" cy="6731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tbl>
    <w:tblPr>
      <w:tblStyle w:val="Table1"/>
      <w:tblW w:w="8640.000000000002" w:type="dxa"/>
      <w:jc w:val="left"/>
      <w:tblLayout w:type="fixed"/>
      <w:tblLook w:val="0400"/>
    </w:tblPr>
    <w:tblGrid>
      <w:gridCol w:w="6757"/>
      <w:gridCol w:w="692"/>
      <w:gridCol w:w="1191"/>
      <w:tblGridChange w:id="0">
        <w:tblGrid>
          <w:gridCol w:w="6757"/>
          <w:gridCol w:w="692"/>
          <w:gridCol w:w="1191"/>
        </w:tblGrid>
      </w:tblGridChange>
    </w:tblGrid>
    <w:tr>
      <w:trPr>
        <w:cantSplit w:val="0"/>
        <w:trHeight w:val="882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vAlign w:val="center"/>
        </w:tcPr>
        <w:p w:rsidR="00000000" w:rsidDel="00000000" w:rsidP="00000000" w:rsidRDefault="00000000" w:rsidRPr="00000000" w14:paraId="0000001A">
          <w:pPr>
            <w:ind w:right="3848" w:firstLine="0"/>
            <w:rPr>
              <w:rFonts w:ascii="Tahoma" w:cs="Tahoma" w:eastAsia="Tahoma" w:hAnsi="Tahoma"/>
              <w:color w:val="0b0b11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1B">
          <w:pPr>
            <w:spacing w:before="10" w:lineRule="auto"/>
            <w:ind w:firstLine="0"/>
            <w:jc w:val="center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1C">
          <w:pPr>
            <w:spacing w:before="108" w:line="196" w:lineRule="auto"/>
            <w:ind w:left="144" w:right="108" w:firstLine="0"/>
            <w:rPr>
              <w:rFonts w:ascii="Tahoma" w:cs="Tahoma" w:eastAsia="Tahoma" w:hAnsi="Tahoma"/>
              <w:b w:val="1"/>
              <w:color w:val="0b0b11"/>
              <w:sz w:val="25"/>
              <w:szCs w:val="25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D">
    <w:pPr>
      <w:ind w:right="180" w:firstLine="0"/>
      <w:jc w:val="right"/>
      <w:rPr>
        <w:rFonts w:ascii="Arial" w:cs="Arial" w:eastAsia="Arial" w:hAnsi="Arial"/>
        <w:color w:val="0b0b11"/>
        <w:sz w:val="21"/>
        <w:szCs w:val="21"/>
      </w:rPr>
    </w:pP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Arial" w:cs="Arial" w:eastAsia="Arial" w:hAnsi="Arial"/>
        <w:color w:val="0b0b11"/>
        <w:sz w:val="21"/>
        <w:szCs w:val="21"/>
        <w:rtl w:val="0"/>
      </w:rPr>
      <w:t xml:space="preserve">Corresponde al Expediente N° 5802-1701421/17</w:t>
    </w:r>
  </w:p>
  <w:p w:rsidR="00000000" w:rsidDel="00000000" w:rsidP="00000000" w:rsidRDefault="00000000" w:rsidRPr="00000000" w14:paraId="0000001E">
    <w:pPr>
      <w:ind w:right="180" w:firstLine="0"/>
      <w:jc w:val="center"/>
      <w:rPr>
        <w:rFonts w:ascii="Verdana" w:cs="Verdana" w:eastAsia="Verdana" w:hAnsi="Verdana"/>
        <w:color w:val="0a0a0b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ind w:right="180" w:firstLine="0"/>
      <w:jc w:val="center"/>
      <w:rPr>
        <w:rFonts w:ascii="Tahoma" w:cs="Tahoma" w:eastAsia="Tahoma" w:hAnsi="Tahoma"/>
        <w:b w:val="1"/>
        <w:sz w:val="23"/>
        <w:szCs w:val="23"/>
      </w:rPr>
    </w:pPr>
    <w:r w:rsidDel="00000000" w:rsidR="00000000" w:rsidRPr="00000000">
      <w:rPr>
        <w:rFonts w:ascii="Tahoma" w:cs="Tahoma" w:eastAsia="Tahoma" w:hAnsi="Tahoma"/>
        <w:b w:val="1"/>
        <w:color w:val="0a0a0b"/>
        <w:sz w:val="23"/>
        <w:szCs w:val="23"/>
        <w:rtl w:val="0"/>
      </w:rPr>
      <w:t xml:space="preserve">ANEXO XII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720"/>
      </w:pPr>
      <w:rPr>
        <w:rFonts w:ascii="Noto Sans Symbols" w:cs="Noto Sans Symbols" w:eastAsia="Noto Sans Symbols" w:hAnsi="Noto Sans Symbols"/>
        <w:strike w:val="0"/>
        <w:color w:val="000000"/>
        <w:sz w:val="21"/>
        <w:szCs w:val="21"/>
        <w:vertAlign w:val="baseline"/>
      </w:rPr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&gt;"/>
      <w:lvlJc w:val="left"/>
      <w:pPr>
        <w:ind w:left="720" w:hanging="720"/>
      </w:pPr>
      <w:rPr>
        <w:rFonts w:ascii="Arial" w:cs="Arial" w:eastAsia="Arial" w:hAnsi="Arial"/>
        <w:strike w:val="0"/>
        <w:color w:val="000000"/>
        <w:sz w:val="21"/>
        <w:szCs w:val="21"/>
        <w:vertAlign w:val="baseline"/>
      </w:rPr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⮚"/>
      <w:lvlJc w:val="left"/>
      <w:pPr>
        <w:ind w:left="720" w:hanging="720"/>
      </w:pPr>
      <w:rPr>
        <w:rFonts w:ascii="Noto Sans Symbols" w:cs="Noto Sans Symbols" w:eastAsia="Noto Sans Symbols" w:hAnsi="Noto Sans Symbols"/>
        <w:strike w:val="0"/>
        <w:color w:val="000000"/>
        <w:sz w:val="21"/>
        <w:szCs w:val="21"/>
        <w:vertAlign w:val="baseline"/>
      </w:rPr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44A8B"/>
    <w:pPr>
      <w:spacing w:after="0" w:afterAutospacing="0" w:line="240" w:lineRule="auto"/>
      <w:ind w:left="0"/>
    </w:pPr>
    <w:rPr>
      <w:lang w:val="en-U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544A8B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544A8B"/>
    <w:rPr>
      <w:rFonts w:ascii="Tahoma" w:cs="Tahoma" w:hAnsi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semiHidden w:val="1"/>
    <w:unhideWhenUsed w:val="1"/>
    <w:rsid w:val="00544A8B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semiHidden w:val="1"/>
    <w:rsid w:val="00544A8B"/>
    <w:rPr>
      <w:lang w:val="en-US"/>
    </w:rPr>
  </w:style>
  <w:style w:type="paragraph" w:styleId="Piedepgina">
    <w:name w:val="footer"/>
    <w:basedOn w:val="Normal"/>
    <w:link w:val="PiedepginaCar"/>
    <w:uiPriority w:val="99"/>
    <w:semiHidden w:val="1"/>
    <w:unhideWhenUsed w:val="1"/>
    <w:rsid w:val="00544A8B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semiHidden w:val="1"/>
    <w:rsid w:val="00544A8B"/>
    <w:rPr>
      <w:lang w:val="en-US"/>
    </w:rPr>
  </w:style>
  <w:style w:type="table" w:styleId="Tablaconcuadrcula">
    <w:name w:val="Table Grid"/>
    <w:basedOn w:val="Tablanormal"/>
    <w:uiPriority w:val="59"/>
    <w:rsid w:val="00544A8B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jr7JTbFZjlRNE9w2PXzXr4Y/ng==">CgMxLjA4AHIhMVlzSUFVNEJkWEhHdVlQZkxqbDczdHlZQ0VkVEZPdGM2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2021-10-22T15:36:00Z</dcterms:created>
  <dc:creator>Alumno</dc:creator>
</cp:coreProperties>
</file>